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38" w:rsidRPr="00DA06C7" w:rsidRDefault="00155538" w:rsidP="00CB4FD2">
      <w:pPr>
        <w:jc w:val="center"/>
        <w:rPr>
          <w:rFonts w:ascii="华文中宋" w:eastAsia="华文中宋" w:hAnsi="华文中宋" w:cs="宋体"/>
          <w:b/>
          <w:kern w:val="0"/>
          <w:sz w:val="36"/>
          <w:szCs w:val="36"/>
        </w:rPr>
      </w:pPr>
      <w:r w:rsidRPr="00DA06C7">
        <w:rPr>
          <w:rFonts w:ascii="华文中宋" w:eastAsia="华文中宋" w:hAnsi="华文中宋" w:cs="宋体" w:hint="eastAsia"/>
          <w:b/>
          <w:kern w:val="0"/>
          <w:sz w:val="36"/>
          <w:szCs w:val="36"/>
        </w:rPr>
        <w:t>汉江师范学院学术委员会章程</w:t>
      </w:r>
    </w:p>
    <w:p w:rsidR="00155538" w:rsidRPr="00DA06C7" w:rsidRDefault="00155538" w:rsidP="003B1927">
      <w:pPr>
        <w:spacing w:afterLines="50" w:after="156"/>
        <w:jc w:val="center"/>
        <w:rPr>
          <w:rFonts w:ascii="仿宋" w:eastAsia="仿宋" w:hAnsi="仿宋" w:cs="宋体"/>
          <w:kern w:val="0"/>
          <w:sz w:val="30"/>
          <w:szCs w:val="30"/>
        </w:rPr>
      </w:pPr>
      <w:r w:rsidRPr="00DA06C7">
        <w:rPr>
          <w:rFonts w:ascii="仿宋" w:eastAsia="仿宋" w:hAnsi="仿宋" w:cs="宋体" w:hint="eastAsia"/>
          <w:kern w:val="0"/>
          <w:sz w:val="30"/>
          <w:szCs w:val="30"/>
        </w:rPr>
        <w:t>（征求意见稿）</w:t>
      </w:r>
    </w:p>
    <w:p w:rsidR="00155538" w:rsidRPr="00DA06C7" w:rsidRDefault="00155538" w:rsidP="007145FF">
      <w:pPr>
        <w:jc w:val="center"/>
        <w:rPr>
          <w:rFonts w:ascii="仿宋" w:eastAsia="仿宋" w:hAnsi="仿宋" w:cs="宋体"/>
          <w:b/>
          <w:kern w:val="0"/>
          <w:sz w:val="30"/>
          <w:szCs w:val="30"/>
        </w:rPr>
      </w:pPr>
      <w:r w:rsidRPr="00DA06C7">
        <w:rPr>
          <w:rFonts w:ascii="仿宋" w:eastAsia="仿宋" w:hAnsi="仿宋" w:cs="宋体" w:hint="eastAsia"/>
          <w:b/>
          <w:kern w:val="0"/>
          <w:sz w:val="30"/>
          <w:szCs w:val="30"/>
        </w:rPr>
        <w:t>第一章</w:t>
      </w:r>
      <w:bookmarkStart w:id="0" w:name="_GoBack"/>
      <w:bookmarkEnd w:id="0"/>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总则</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第一条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为进一步完善内部治理结构，加强学校学术委员会建设，规范学校学术委员会的组织和行为，保障其在教学、科研等学术事务中有效发挥作用，根据《中华人民共和国高等教育法》《高等学校学术委员会规程》等有关规定，特制定本章程。</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汉江师范学院学术委员会（以下简称“校学术委员会”）是校内最高学术组织机构，统筹行使学校学术事务的决策、审议、评定和咨询等职权。</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第三条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应当遵循学术规律，尊重学术自由，保证学术平等，弘扬学术道德，鼓励学术创新，促进学术发展和人才培养，提高学术质量；公平、公正、公开地履行职责，保障教师、科研人员和学生在教学、科研和学术事务管理中充分发挥主体作用，促进学校科学发展。</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第四条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学校尊重并支持校学术委员会独立行使职权，为校学术委员会在学科建设、学术评价、学术发展、学风建设和教学指导等事项上正常开展工作提供必要的条件保障。</w:t>
      </w:r>
    </w:p>
    <w:p w:rsidR="00155538" w:rsidRPr="00DA06C7" w:rsidRDefault="00155538" w:rsidP="00DA06C7">
      <w:pPr>
        <w:ind w:firstLineChars="200" w:firstLine="602"/>
        <w:jc w:val="center"/>
        <w:rPr>
          <w:rFonts w:ascii="仿宋" w:eastAsia="仿宋" w:hAnsi="仿宋" w:cs="宋体"/>
          <w:b/>
          <w:kern w:val="0"/>
          <w:sz w:val="30"/>
          <w:szCs w:val="30"/>
        </w:rPr>
      </w:pPr>
      <w:r w:rsidRPr="00DA06C7">
        <w:rPr>
          <w:rFonts w:ascii="仿宋" w:eastAsia="仿宋" w:hAnsi="仿宋" w:cs="宋体" w:hint="eastAsia"/>
          <w:b/>
          <w:kern w:val="0"/>
          <w:sz w:val="30"/>
          <w:szCs w:val="30"/>
        </w:rPr>
        <w:t>第二章</w:t>
      </w:r>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组成规则</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第五条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校学术委员会下设专门委员会和学术分委员会。按学术领域设立学科建设、教师队伍建设、教学指导、科学研究与学术道德等专门委员会，具体承担校学术委员会相关职责；按二级学院设立学术</w:t>
      </w:r>
      <w:r w:rsidRPr="00DA06C7">
        <w:rPr>
          <w:rFonts w:ascii="仿宋" w:eastAsia="仿宋" w:hAnsi="仿宋" w:cs="宋体" w:hint="eastAsia"/>
          <w:kern w:val="0"/>
          <w:sz w:val="30"/>
          <w:szCs w:val="30"/>
        </w:rPr>
        <w:lastRenderedPageBreak/>
        <w:t>分委员会，统筹行使学院学术事务的决策、审议、评定和咨询等职权。</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第六条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各专门委员会根据校学术委员会授权和各自章程开展工作，向校学术委员会报告工作，接受校学术委员会领导；二级学院学术分委员会接受校学术委员会的指导和监督，并向校学术委员会提交年度报告。</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第七条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校学位评定委员会作为学校学位工作的评定机构，接受校学术委员会的指导和监督。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第八条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校学术委员会一般应当由学校不同学科、专业的教授及具有正高级专业技术职务的人员组成，并应有一定比例的青年教师。</w:t>
      </w:r>
      <w:r w:rsidRPr="00DA06C7">
        <w:rPr>
          <w:rFonts w:ascii="仿宋" w:eastAsia="仿宋" w:hAnsi="仿宋" w:cs="宋体"/>
          <w:kern w:val="0"/>
          <w:sz w:val="30"/>
          <w:szCs w:val="30"/>
        </w:rPr>
        <w:t xml:space="preserve"> </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校学术委员会委员人数应与学校的学科、专业设置相匹配，由</w:t>
      </w:r>
      <w:r w:rsidRPr="00DA06C7">
        <w:rPr>
          <w:rFonts w:ascii="仿宋" w:eastAsia="仿宋" w:hAnsi="仿宋" w:cs="宋体"/>
          <w:kern w:val="0"/>
          <w:sz w:val="30"/>
          <w:szCs w:val="30"/>
        </w:rPr>
        <w:t>27</w:t>
      </w:r>
      <w:r w:rsidRPr="00DA06C7">
        <w:rPr>
          <w:rFonts w:ascii="仿宋" w:eastAsia="仿宋" w:hAnsi="仿宋" w:cs="宋体" w:hint="eastAsia"/>
          <w:kern w:val="0"/>
          <w:sz w:val="30"/>
          <w:szCs w:val="30"/>
        </w:rPr>
        <w:t>人以上单数组成。其中，担任学校及职能部门党政领导职务的委员，不超过委员总人数的</w:t>
      </w:r>
      <w:r w:rsidRPr="00DA06C7">
        <w:rPr>
          <w:rFonts w:ascii="仿宋" w:eastAsia="仿宋" w:hAnsi="仿宋" w:cs="宋体"/>
          <w:kern w:val="0"/>
          <w:sz w:val="30"/>
          <w:szCs w:val="30"/>
        </w:rPr>
        <w:t>1/4</w:t>
      </w:r>
      <w:r w:rsidRPr="00DA06C7">
        <w:rPr>
          <w:rFonts w:ascii="仿宋" w:eastAsia="仿宋" w:hAnsi="仿宋" w:cs="宋体" w:hint="eastAsia"/>
          <w:kern w:val="0"/>
          <w:sz w:val="30"/>
          <w:szCs w:val="30"/>
        </w:rPr>
        <w:t>；不担任党政领导职务及二级学院主要负责人的专任教授，不少于委员总人数的</w:t>
      </w:r>
      <w:r w:rsidRPr="00DA06C7">
        <w:rPr>
          <w:rFonts w:ascii="仿宋" w:eastAsia="仿宋" w:hAnsi="仿宋" w:cs="宋体"/>
          <w:kern w:val="0"/>
          <w:sz w:val="30"/>
          <w:szCs w:val="30"/>
        </w:rPr>
        <w:t>1/2</w:t>
      </w:r>
      <w:r w:rsidRPr="00DA06C7">
        <w:rPr>
          <w:rFonts w:ascii="仿宋" w:eastAsia="仿宋" w:hAnsi="仿宋" w:cs="宋体" w:hint="eastAsia"/>
          <w:kern w:val="0"/>
          <w:sz w:val="30"/>
          <w:szCs w:val="30"/>
        </w:rPr>
        <w:t>。</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学校可根据需要聘请校外专家及有关方面学术代表，担任特邀委员，参与专门学术事务。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各专门委员会人数按照实际工作需要设置，一般不少于</w:t>
      </w:r>
      <w:r w:rsidRPr="00DA06C7">
        <w:rPr>
          <w:rFonts w:ascii="仿宋" w:eastAsia="仿宋" w:hAnsi="仿宋" w:cs="宋体"/>
          <w:kern w:val="0"/>
          <w:sz w:val="30"/>
          <w:szCs w:val="30"/>
        </w:rPr>
        <w:t>15</w:t>
      </w:r>
      <w:r w:rsidRPr="00DA06C7">
        <w:rPr>
          <w:rFonts w:ascii="仿宋" w:eastAsia="仿宋" w:hAnsi="仿宋" w:cs="宋体" w:hint="eastAsia"/>
          <w:kern w:val="0"/>
          <w:sz w:val="30"/>
          <w:szCs w:val="30"/>
        </w:rPr>
        <w:t>人。</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第九条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校学术委员会委员应当具备以下条件：</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（一）遵守宪法法律，学风端正、治学严谨、公道正派；</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（二）学术造诣高，在本学科或专业领域具有良好的学术声誉和公认的学术成就；</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（三）关心学校建设和发展，有参与学术议事的意愿和能力，能够正常履行职责；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lastRenderedPageBreak/>
        <w:t>（四）年龄一般不超过</w:t>
      </w:r>
      <w:r w:rsidRPr="00DA06C7">
        <w:rPr>
          <w:rFonts w:ascii="仿宋" w:eastAsia="仿宋" w:hAnsi="仿宋" w:cs="宋体"/>
          <w:kern w:val="0"/>
          <w:sz w:val="30"/>
          <w:szCs w:val="30"/>
        </w:rPr>
        <w:t>60</w:t>
      </w:r>
      <w:r w:rsidRPr="00DA06C7">
        <w:rPr>
          <w:rFonts w:ascii="仿宋" w:eastAsia="仿宋" w:hAnsi="仿宋" w:cs="宋体" w:hint="eastAsia"/>
          <w:kern w:val="0"/>
          <w:sz w:val="30"/>
          <w:szCs w:val="30"/>
        </w:rPr>
        <w:t>周岁，身体健康。</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校学术委员会委员经民主推荐、公开遴选等方式产生，应具有广泛的学科代表性和公平性，充分反映基层学术组织和广大教师的意见。</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特邀委员由校长、校学术委员会主任委员或者</w:t>
      </w:r>
      <w:r w:rsidRPr="00DA06C7">
        <w:rPr>
          <w:rFonts w:ascii="仿宋" w:eastAsia="仿宋" w:hAnsi="仿宋" w:cs="宋体"/>
          <w:kern w:val="0"/>
          <w:sz w:val="30"/>
          <w:szCs w:val="30"/>
        </w:rPr>
        <w:t>1/3</w:t>
      </w:r>
      <w:r w:rsidRPr="00DA06C7">
        <w:rPr>
          <w:rFonts w:ascii="仿宋" w:eastAsia="仿宋" w:hAnsi="仿宋" w:cs="宋体" w:hint="eastAsia"/>
          <w:kern w:val="0"/>
          <w:sz w:val="30"/>
          <w:szCs w:val="30"/>
        </w:rPr>
        <w:t>以上学术委员会委员提名，经校学术委员会同意后确定。</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第十一条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校学术委员会委员由校长聘任。校学术委员会委员实行任期制，每届任期</w:t>
      </w:r>
      <w:r w:rsidRPr="00DA06C7">
        <w:rPr>
          <w:rFonts w:ascii="仿宋" w:eastAsia="仿宋" w:hAnsi="仿宋" w:cs="宋体"/>
          <w:kern w:val="0"/>
          <w:sz w:val="30"/>
          <w:szCs w:val="30"/>
        </w:rPr>
        <w:t>4</w:t>
      </w:r>
      <w:r w:rsidRPr="00DA06C7">
        <w:rPr>
          <w:rFonts w:ascii="仿宋" w:eastAsia="仿宋" w:hAnsi="仿宋" w:cs="宋体" w:hint="eastAsia"/>
          <w:kern w:val="0"/>
          <w:sz w:val="30"/>
          <w:szCs w:val="30"/>
        </w:rPr>
        <w:t>年，连续任职不超过</w:t>
      </w:r>
      <w:r w:rsidRPr="00DA06C7">
        <w:rPr>
          <w:rFonts w:ascii="仿宋" w:eastAsia="仿宋" w:hAnsi="仿宋" w:cs="宋体"/>
          <w:kern w:val="0"/>
          <w:sz w:val="30"/>
          <w:szCs w:val="30"/>
        </w:rPr>
        <w:t>2</w:t>
      </w:r>
      <w:r w:rsidRPr="00DA06C7">
        <w:rPr>
          <w:rFonts w:ascii="仿宋" w:eastAsia="仿宋" w:hAnsi="仿宋" w:cs="宋体" w:hint="eastAsia"/>
          <w:kern w:val="0"/>
          <w:sz w:val="30"/>
          <w:szCs w:val="30"/>
        </w:rPr>
        <w:t>届，连任委员人数不超过委员总数的</w:t>
      </w:r>
      <w:r w:rsidRPr="00DA06C7">
        <w:rPr>
          <w:rFonts w:ascii="仿宋" w:eastAsia="仿宋" w:hAnsi="仿宋" w:cs="宋体"/>
          <w:kern w:val="0"/>
          <w:sz w:val="30"/>
          <w:szCs w:val="30"/>
        </w:rPr>
        <w:t>2/3</w:t>
      </w:r>
      <w:r w:rsidRPr="00DA06C7">
        <w:rPr>
          <w:rFonts w:ascii="仿宋" w:eastAsia="仿宋" w:hAnsi="仿宋" w:cs="宋体" w:hint="eastAsia"/>
          <w:kern w:val="0"/>
          <w:sz w:val="30"/>
          <w:szCs w:val="30"/>
        </w:rPr>
        <w:t>。</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第十二条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校学术委员会设主任</w:t>
      </w:r>
      <w:r w:rsidRPr="00DA06C7">
        <w:rPr>
          <w:rFonts w:ascii="仿宋" w:eastAsia="仿宋" w:hAnsi="仿宋" w:cs="宋体"/>
          <w:kern w:val="0"/>
          <w:sz w:val="30"/>
          <w:szCs w:val="30"/>
        </w:rPr>
        <w:t>1</w:t>
      </w:r>
      <w:r w:rsidRPr="00DA06C7">
        <w:rPr>
          <w:rFonts w:ascii="仿宋" w:eastAsia="仿宋" w:hAnsi="仿宋" w:cs="宋体" w:hint="eastAsia"/>
          <w:kern w:val="0"/>
          <w:sz w:val="30"/>
          <w:szCs w:val="30"/>
        </w:rPr>
        <w:t>名，副主任</w:t>
      </w:r>
      <w:r w:rsidRPr="00DA06C7">
        <w:rPr>
          <w:rFonts w:ascii="仿宋" w:eastAsia="仿宋" w:hAnsi="仿宋" w:cs="宋体"/>
          <w:kern w:val="0"/>
          <w:sz w:val="30"/>
          <w:szCs w:val="30"/>
        </w:rPr>
        <w:t>2-3</w:t>
      </w:r>
      <w:r w:rsidRPr="00DA06C7">
        <w:rPr>
          <w:rFonts w:ascii="仿宋" w:eastAsia="仿宋" w:hAnsi="仿宋" w:cs="宋体" w:hint="eastAsia"/>
          <w:kern w:val="0"/>
          <w:sz w:val="30"/>
          <w:szCs w:val="30"/>
        </w:rPr>
        <w:t>名。主任委员由校长提名，副主任委员由主任委员提名，经校学术委员会全体委员投票选举产生，应到委员</w:t>
      </w:r>
      <w:r w:rsidRPr="00DA06C7">
        <w:rPr>
          <w:rFonts w:ascii="仿宋" w:eastAsia="仿宋" w:hAnsi="仿宋" w:cs="宋体"/>
          <w:kern w:val="0"/>
          <w:sz w:val="30"/>
          <w:szCs w:val="30"/>
        </w:rPr>
        <w:t>2/3</w:t>
      </w:r>
      <w:r w:rsidRPr="00DA06C7">
        <w:rPr>
          <w:rFonts w:ascii="仿宋" w:eastAsia="仿宋" w:hAnsi="仿宋" w:cs="宋体" w:hint="eastAsia"/>
          <w:kern w:val="0"/>
          <w:sz w:val="30"/>
          <w:szCs w:val="30"/>
        </w:rPr>
        <w:t>以上同意通过后担任。各专门委员会一般设主任委员</w:t>
      </w:r>
      <w:r w:rsidRPr="00DA06C7">
        <w:rPr>
          <w:rFonts w:ascii="仿宋" w:eastAsia="仿宋" w:hAnsi="仿宋" w:cs="宋体"/>
          <w:kern w:val="0"/>
          <w:sz w:val="30"/>
          <w:szCs w:val="30"/>
        </w:rPr>
        <w:t>1</w:t>
      </w:r>
      <w:r w:rsidRPr="00DA06C7">
        <w:rPr>
          <w:rFonts w:ascii="仿宋" w:eastAsia="仿宋" w:hAnsi="仿宋" w:cs="宋体" w:hint="eastAsia"/>
          <w:kern w:val="0"/>
          <w:sz w:val="30"/>
          <w:szCs w:val="30"/>
        </w:rPr>
        <w:t>名、副主任委员</w:t>
      </w:r>
      <w:r w:rsidRPr="00DA06C7">
        <w:rPr>
          <w:rFonts w:ascii="仿宋" w:eastAsia="仿宋" w:hAnsi="仿宋" w:cs="宋体"/>
          <w:kern w:val="0"/>
          <w:sz w:val="30"/>
          <w:szCs w:val="30"/>
        </w:rPr>
        <w:t>1-2</w:t>
      </w:r>
      <w:r w:rsidRPr="00DA06C7">
        <w:rPr>
          <w:rFonts w:ascii="仿宋" w:eastAsia="仿宋" w:hAnsi="仿宋" w:cs="宋体" w:hint="eastAsia"/>
          <w:kern w:val="0"/>
          <w:sz w:val="30"/>
          <w:szCs w:val="30"/>
        </w:rPr>
        <w:t>名</w:t>
      </w:r>
      <w:r w:rsidRPr="00DA06C7">
        <w:rPr>
          <w:rFonts w:ascii="仿宋" w:eastAsia="仿宋" w:hAnsi="仿宋" w:cs="宋体"/>
          <w:kern w:val="0"/>
          <w:sz w:val="30"/>
          <w:szCs w:val="30"/>
        </w:rPr>
        <w:t>,</w:t>
      </w:r>
      <w:r w:rsidRPr="00DA06C7">
        <w:rPr>
          <w:rFonts w:ascii="仿宋" w:eastAsia="仿宋" w:hAnsi="仿宋" w:cs="宋体" w:hint="eastAsia"/>
          <w:kern w:val="0"/>
          <w:sz w:val="30"/>
          <w:szCs w:val="30"/>
        </w:rPr>
        <w:t>主任委员由校长提名，副主任委员由主任委员提名，经各专门委员会全体委员选举产生。</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校长根据学校发展需要，可在其任期内调整校学术委员会主任委员，由校长另行提名人选，并提请校学术委员会按照前款程序进行调整。</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第十三条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校学术委员会委员在任期内有下列情形，经校学术委员会全体会议讨论决定，可免除或同意其辞去委员职务：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（一）主动申请辞去委员职务的；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（二）因身体、年龄及职务变动等原因不能履行职责的；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（三）每年三次无故缺席校学术委员会会议的；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lastRenderedPageBreak/>
        <w:t>（四）</w:t>
      </w:r>
      <w:proofErr w:type="gramStart"/>
      <w:r w:rsidRPr="00DA06C7">
        <w:rPr>
          <w:rFonts w:ascii="仿宋" w:eastAsia="仿宋" w:hAnsi="仿宋" w:cs="宋体" w:hint="eastAsia"/>
          <w:kern w:val="0"/>
          <w:sz w:val="30"/>
          <w:szCs w:val="30"/>
        </w:rPr>
        <w:t>怠</w:t>
      </w:r>
      <w:proofErr w:type="gramEnd"/>
      <w:r w:rsidRPr="00DA06C7">
        <w:rPr>
          <w:rFonts w:ascii="仿宋" w:eastAsia="仿宋" w:hAnsi="仿宋" w:cs="宋体" w:hint="eastAsia"/>
          <w:kern w:val="0"/>
          <w:sz w:val="30"/>
          <w:szCs w:val="30"/>
        </w:rPr>
        <w:t>于履行职责或者违反委员义务的；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（五）有违法、违反教师职业道德或者学术不端行为的；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（六）调离本校的；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（七）因其他原因不能或不宜担任委员职务的。</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由于上述原因造成的委员名额空缺时，须按照委员产生程序进行增补。</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第十四条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设立秘书处，挂靠发展规划处（学科建设办），处理学术委员会的日常事务。各专门委员会下设办公室，学科建设委员会办公室设在发展规划处（学科建设办），教师队伍建设委员会办公室设在人事处（党委教师工作部），教学指导委员会办公室设在教务处（教师教学发展中心），科学研究与学术道德委员会办公室设在科研处。办公室主任由所在职能部门负责人兼任。</w:t>
      </w:r>
      <w:r w:rsidRPr="00DA06C7">
        <w:rPr>
          <w:rFonts w:ascii="仿宋" w:eastAsia="仿宋" w:hAnsi="仿宋" w:cs="宋体"/>
          <w:kern w:val="0"/>
          <w:sz w:val="30"/>
          <w:szCs w:val="30"/>
        </w:rPr>
        <w:t xml:space="preserve"> </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校学术委员会的运行经费，应当纳入学校预算安排。</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第十五条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各二级学院依据工作需要和实际情况单独或合并设立相应的学术分委员会，接受校学术委员会的指导和监督。委员人数一般为</w:t>
      </w:r>
      <w:r w:rsidRPr="00DA06C7">
        <w:rPr>
          <w:rFonts w:ascii="仿宋" w:eastAsia="仿宋" w:hAnsi="仿宋" w:cs="宋体"/>
          <w:kern w:val="0"/>
          <w:sz w:val="30"/>
          <w:szCs w:val="30"/>
        </w:rPr>
        <w:t>5-9</w:t>
      </w:r>
      <w:r w:rsidRPr="00DA06C7">
        <w:rPr>
          <w:rFonts w:ascii="仿宋" w:eastAsia="仿宋" w:hAnsi="仿宋" w:cs="宋体" w:hint="eastAsia"/>
          <w:kern w:val="0"/>
          <w:sz w:val="30"/>
          <w:szCs w:val="30"/>
        </w:rPr>
        <w:t>人，设主任委员</w:t>
      </w:r>
      <w:r w:rsidRPr="00DA06C7">
        <w:rPr>
          <w:rFonts w:ascii="仿宋" w:eastAsia="仿宋" w:hAnsi="仿宋" w:cs="宋体"/>
          <w:kern w:val="0"/>
          <w:sz w:val="30"/>
          <w:szCs w:val="30"/>
        </w:rPr>
        <w:t>1</w:t>
      </w:r>
      <w:r w:rsidRPr="00DA06C7">
        <w:rPr>
          <w:rFonts w:ascii="仿宋" w:eastAsia="仿宋" w:hAnsi="仿宋" w:cs="宋体" w:hint="eastAsia"/>
          <w:kern w:val="0"/>
          <w:sz w:val="30"/>
          <w:szCs w:val="30"/>
        </w:rPr>
        <w:t>人、副主任委员</w:t>
      </w:r>
      <w:r w:rsidRPr="00DA06C7">
        <w:rPr>
          <w:rFonts w:ascii="仿宋" w:eastAsia="仿宋" w:hAnsi="仿宋" w:cs="宋体"/>
          <w:kern w:val="0"/>
          <w:sz w:val="30"/>
          <w:szCs w:val="30"/>
        </w:rPr>
        <w:t>1-2</w:t>
      </w:r>
      <w:r w:rsidRPr="00DA06C7">
        <w:rPr>
          <w:rFonts w:ascii="仿宋" w:eastAsia="仿宋" w:hAnsi="仿宋" w:cs="宋体" w:hint="eastAsia"/>
          <w:kern w:val="0"/>
          <w:sz w:val="30"/>
          <w:szCs w:val="30"/>
        </w:rPr>
        <w:t>人。校学术委员会委员应为其所在二级学院的当然委员。二级学院学术分委员会组成、委员任职条件、提名推荐等程序按照各自章程执行。学术分委员会组成人员</w:t>
      </w:r>
      <w:proofErr w:type="gramStart"/>
      <w:r w:rsidRPr="00DA06C7">
        <w:rPr>
          <w:rFonts w:ascii="仿宋" w:eastAsia="仿宋" w:hAnsi="仿宋" w:cs="宋体" w:hint="eastAsia"/>
          <w:kern w:val="0"/>
          <w:sz w:val="30"/>
          <w:szCs w:val="30"/>
        </w:rPr>
        <w:t>须报校学术</w:t>
      </w:r>
      <w:proofErr w:type="gramEnd"/>
      <w:r w:rsidRPr="00DA06C7">
        <w:rPr>
          <w:rFonts w:ascii="仿宋" w:eastAsia="仿宋" w:hAnsi="仿宋" w:cs="宋体" w:hint="eastAsia"/>
          <w:kern w:val="0"/>
          <w:sz w:val="30"/>
          <w:szCs w:val="30"/>
        </w:rPr>
        <w:t>委员会审批，由校学术委员会主任聘任。</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学术分委员会委员任期原则上与校学术委员会委员任期同步，连续任职不超过</w:t>
      </w:r>
      <w:r w:rsidRPr="00DA06C7">
        <w:rPr>
          <w:rFonts w:ascii="仿宋" w:eastAsia="仿宋" w:hAnsi="仿宋" w:cs="宋体"/>
          <w:kern w:val="0"/>
          <w:sz w:val="30"/>
          <w:szCs w:val="30"/>
        </w:rPr>
        <w:t>2</w:t>
      </w:r>
      <w:r w:rsidRPr="00DA06C7">
        <w:rPr>
          <w:rFonts w:ascii="仿宋" w:eastAsia="仿宋" w:hAnsi="仿宋" w:cs="宋体" w:hint="eastAsia"/>
          <w:kern w:val="0"/>
          <w:sz w:val="30"/>
          <w:szCs w:val="30"/>
        </w:rPr>
        <w:t>届。届</w:t>
      </w:r>
      <w:proofErr w:type="gramStart"/>
      <w:r w:rsidRPr="00DA06C7">
        <w:rPr>
          <w:rFonts w:ascii="仿宋" w:eastAsia="仿宋" w:hAnsi="仿宋" w:cs="宋体" w:hint="eastAsia"/>
          <w:kern w:val="0"/>
          <w:sz w:val="30"/>
          <w:szCs w:val="30"/>
        </w:rPr>
        <w:t>内委员</w:t>
      </w:r>
      <w:proofErr w:type="gramEnd"/>
      <w:r w:rsidRPr="00DA06C7">
        <w:rPr>
          <w:rFonts w:ascii="仿宋" w:eastAsia="仿宋" w:hAnsi="仿宋" w:cs="宋体" w:hint="eastAsia"/>
          <w:kern w:val="0"/>
          <w:sz w:val="30"/>
          <w:szCs w:val="30"/>
        </w:rPr>
        <w:t>因故产生缺额，按学术分委员会委员产生办法进行增补，</w:t>
      </w:r>
      <w:proofErr w:type="gramStart"/>
      <w:r w:rsidRPr="00DA06C7">
        <w:rPr>
          <w:rFonts w:ascii="仿宋" w:eastAsia="仿宋" w:hAnsi="仿宋" w:cs="宋体" w:hint="eastAsia"/>
          <w:kern w:val="0"/>
          <w:sz w:val="30"/>
          <w:szCs w:val="30"/>
        </w:rPr>
        <w:t>报校学术</w:t>
      </w:r>
      <w:proofErr w:type="gramEnd"/>
      <w:r w:rsidRPr="00DA06C7">
        <w:rPr>
          <w:rFonts w:ascii="仿宋" w:eastAsia="仿宋" w:hAnsi="仿宋" w:cs="宋体" w:hint="eastAsia"/>
          <w:kern w:val="0"/>
          <w:sz w:val="30"/>
          <w:szCs w:val="30"/>
        </w:rPr>
        <w:t>委员会主任审批。</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lastRenderedPageBreak/>
        <w:t>学术分委员会的基本职责是：审议本单位人才培养、教学指导、科学研究、学科建设、队伍建设、学术交流和学术道德等事务。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第十六条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各专门委员会和二级学院学术分委员会根据本章程制定各委员会章程。</w:t>
      </w:r>
      <w:r w:rsidRPr="00DA06C7">
        <w:rPr>
          <w:rFonts w:ascii="仿宋" w:eastAsia="仿宋" w:hAnsi="仿宋" w:cs="宋体"/>
          <w:kern w:val="0"/>
          <w:sz w:val="30"/>
          <w:szCs w:val="30"/>
        </w:rPr>
        <w:t xml:space="preserve"> </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各专门委员会和学术分委员会根据法律规定、校学术委员会的授权及各自章程和制度开展工作，向校学术委员会报告工作。</w:t>
      </w:r>
    </w:p>
    <w:p w:rsidR="00155538" w:rsidRPr="00DA06C7" w:rsidRDefault="00155538" w:rsidP="00DA06C7">
      <w:pPr>
        <w:ind w:firstLineChars="200" w:firstLine="602"/>
        <w:jc w:val="center"/>
        <w:rPr>
          <w:rFonts w:ascii="仿宋" w:eastAsia="仿宋" w:hAnsi="仿宋" w:cs="宋体"/>
          <w:b/>
          <w:kern w:val="0"/>
          <w:sz w:val="30"/>
          <w:szCs w:val="30"/>
        </w:rPr>
      </w:pPr>
      <w:r w:rsidRPr="00DA06C7">
        <w:rPr>
          <w:rFonts w:ascii="仿宋" w:eastAsia="仿宋" w:hAnsi="仿宋" w:cs="宋体" w:hint="eastAsia"/>
          <w:b/>
          <w:kern w:val="0"/>
          <w:sz w:val="30"/>
          <w:szCs w:val="30"/>
        </w:rPr>
        <w:t>第三章</w:t>
      </w:r>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职责权限</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第十七条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校学术委员会委员享有以下权利：</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（一）知悉与学术事务相关的学校各项管理制度、信息等；</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（二）就学术事务向学校相关职能部门提出咨询或质询；</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（三）在校学术委员会会议中自由、独立地发表意见，讨论、审议和表决各项决议；</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（四）对学校学术事务及校学术委员会工作提出建议、实施监督；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（五）学校章程或者校学术委员会章程规定的其他权利。</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特邀委员根据学校的规定，享有相应权利。</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第十八条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校学术委员会委员须履行以下义务：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（一）遵守国家宪法、法律和法规，遵守学术规范、恪守学术道德；</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（二）遵守校学术委员会章程，坚守学术专业判断，公正履行职责；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（三）勤勉尽职，积极参加校学术委员会会议及有关活动；</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（四）对履职过程中获知的相关信息负有保密的义务；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lastRenderedPageBreak/>
        <w:t>（五）学校章程或者校学术委员会章程规定的其他义务。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第十九条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学校下列事务决策前，应当提交校学术委员会审议，或者交由校学术委员会审议并直接做出决定：</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（一）学科、专业及教师队伍建设规划，以及科学研究、对外学术交流合作等重大学术规划；</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（二）自主设置或者申请设置学科专业；</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（三）学术机构设置方案，交叉学科、跨学科协同创新机制的建设方案、学科资源的配置方案；</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（四）教学科研成果、人才培养质量的评价标准及考核办法；</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（五）学位授予标准及细则，学历教育的培养标准、教学计划方案、招生的标准与办法；</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（六）学校教师职务聘任的学术标准与办法；</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（七）学术评价、争议处理规则，学术道德规范；</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（八）学术委员会专门委员会、二级学院学术分委员会章程；</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（九）学校认为需要提交审议的其他学术事务。</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学校实施以下事项，涉及对学术水平做出评价的，应当由校学术委员会或者其授权的组织进行评定：</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（一）学校教学、科学研究成果和奖励，对外推荐教学、科学研究成果奖；</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（二）高层次人才引进岗位人选、名誉（客座）教授聘任人选，推荐国内外重要学术组织的任职人选、人才选拔培养计划人选等；</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（三）自主设立的各类学术、科研基金、科研项目以及教学、科</w:t>
      </w:r>
      <w:r w:rsidRPr="00DA06C7">
        <w:rPr>
          <w:rFonts w:ascii="仿宋" w:eastAsia="仿宋" w:hAnsi="仿宋" w:cs="宋体" w:hint="eastAsia"/>
          <w:kern w:val="0"/>
          <w:sz w:val="30"/>
          <w:szCs w:val="30"/>
        </w:rPr>
        <w:lastRenderedPageBreak/>
        <w:t>研奖项等；</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（四）需要评价学术水平的其他事项。</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第二十一条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学校做出下列决策前，应当通报校学术委员会，由校学术委员会提出咨询意见：</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（一）制订与学术事务相关的全局性、重大发展规划和发展战略；</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（二）学校预算决算中教学、科研经费的安排和分配及使用；</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（三）教学、科研重大项目的申报及资金的分配使用；</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（四）开展中外合作办学、赴境外办学，对外开展重大项目合作；</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（五）学校认为需要听取校学术委员会意见的其他事项。</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校学术委员会对上述事项提出明确不同意见的，学校应当做出说明、重新协商研究或者暂缓执行。</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第二十二条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校学术委员会按照有关规定及学校委托，受理有关学术不端行为的举报并进行调查，裁决学术纠纷。</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调查学术不端行为、裁决学术纠纷，应当组织具有权威性和中立性的专家组，从学术角度独立调查取证，客观公正地进行调查认定。专家组的认定结论，当事人有异议的，校学术委员会应当组织复议，必要的可以举行听证。</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对违反学术道德的行为，校学术委员会可以依职权直接撤销或者建议相关部门撤销当事人相应的学术称号、学术待遇，并可以同时向学校、相关部门提出处理建议。</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第二十三条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二级学院学术分委员会行使以下职责：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（一）审议本单位科研发展规划、学科发展规划、师资队伍建设</w:t>
      </w:r>
      <w:r w:rsidRPr="00DA06C7">
        <w:rPr>
          <w:rFonts w:ascii="仿宋" w:eastAsia="仿宋" w:hAnsi="仿宋" w:cs="宋体" w:hint="eastAsia"/>
          <w:kern w:val="0"/>
          <w:sz w:val="30"/>
          <w:szCs w:val="30"/>
        </w:rPr>
        <w:lastRenderedPageBreak/>
        <w:t>规划、学科与专业的设置、教学与科学研究计划、人才培养计划等；</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（二）评价本单位选聘教师和推荐人才的学术、教学工作；</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（三）评审推荐本单位教师及专业技术职务拟任人选；</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（四）评审推荐本单位申报的各类教学、科研项目和成果奖励；</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（五）审议本单位学位授予、学术规范和学术道德建设的有关工作；</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（六）完成校学术委员会委托的其他学术工作。</w:t>
      </w:r>
    </w:p>
    <w:p w:rsidR="00155538" w:rsidRPr="00DA06C7" w:rsidRDefault="00155538" w:rsidP="00DA06C7">
      <w:pPr>
        <w:ind w:firstLineChars="200" w:firstLine="602"/>
        <w:jc w:val="center"/>
        <w:rPr>
          <w:rFonts w:ascii="仿宋" w:eastAsia="仿宋" w:hAnsi="仿宋" w:cs="宋体"/>
          <w:b/>
          <w:kern w:val="0"/>
          <w:sz w:val="30"/>
          <w:szCs w:val="30"/>
        </w:rPr>
      </w:pPr>
      <w:r w:rsidRPr="00DA06C7">
        <w:rPr>
          <w:rFonts w:ascii="仿宋" w:eastAsia="仿宋" w:hAnsi="仿宋" w:cs="宋体" w:hint="eastAsia"/>
          <w:b/>
          <w:kern w:val="0"/>
          <w:sz w:val="30"/>
          <w:szCs w:val="30"/>
        </w:rPr>
        <w:t>第四章</w:t>
      </w:r>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运行制度</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第二十四条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校学术委员会实行例会制度，每学期至少召开</w:t>
      </w:r>
      <w:r w:rsidRPr="00DA06C7">
        <w:rPr>
          <w:rFonts w:ascii="仿宋" w:eastAsia="仿宋" w:hAnsi="仿宋" w:cs="宋体"/>
          <w:kern w:val="0"/>
          <w:sz w:val="30"/>
          <w:szCs w:val="30"/>
        </w:rPr>
        <w:t>1</w:t>
      </w:r>
      <w:r w:rsidRPr="00DA06C7">
        <w:rPr>
          <w:rFonts w:ascii="仿宋" w:eastAsia="仿宋" w:hAnsi="仿宋" w:cs="宋体" w:hint="eastAsia"/>
          <w:kern w:val="0"/>
          <w:sz w:val="30"/>
          <w:szCs w:val="30"/>
        </w:rPr>
        <w:t>次全体会议。根据工作需要，经校学术委员会主任委员或者校长提议，或者</w:t>
      </w:r>
      <w:r w:rsidRPr="00DA06C7">
        <w:rPr>
          <w:rFonts w:ascii="仿宋" w:eastAsia="仿宋" w:hAnsi="仿宋" w:cs="宋体"/>
          <w:kern w:val="0"/>
          <w:sz w:val="30"/>
          <w:szCs w:val="30"/>
        </w:rPr>
        <w:t>1/3</w:t>
      </w:r>
      <w:r w:rsidRPr="00DA06C7">
        <w:rPr>
          <w:rFonts w:ascii="仿宋" w:eastAsia="仿宋" w:hAnsi="仿宋" w:cs="宋体" w:hint="eastAsia"/>
          <w:kern w:val="0"/>
          <w:sz w:val="30"/>
          <w:szCs w:val="30"/>
        </w:rPr>
        <w:t>以上委员联名提议，可以临时召开校学术委员会全体会议，商讨、决定相关事项。</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校学术委员会可以授权专门委员会处理专项学术事务，履行相应职责。</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第二十五条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校学术委员会主任委员负责召集和主持校学术委员会会议，必要时，可以委托副主任委员召集和主持会议。校学术委员会委员全体会议须有</w:t>
      </w:r>
      <w:r w:rsidRPr="00DA06C7">
        <w:rPr>
          <w:rFonts w:ascii="仿宋" w:eastAsia="仿宋" w:hAnsi="仿宋" w:cs="宋体"/>
          <w:kern w:val="0"/>
          <w:sz w:val="30"/>
          <w:szCs w:val="30"/>
        </w:rPr>
        <w:t>2/3</w:t>
      </w:r>
      <w:r w:rsidRPr="00DA06C7">
        <w:rPr>
          <w:rFonts w:ascii="仿宋" w:eastAsia="仿宋" w:hAnsi="仿宋" w:cs="宋体" w:hint="eastAsia"/>
          <w:kern w:val="0"/>
          <w:sz w:val="30"/>
          <w:szCs w:val="30"/>
        </w:rPr>
        <w:t>以上委员出席方可举行。</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校学术委员会召开例会或者临时会议之前，由主任委员会议（或主任委员）确定全体会议拟讨论事项和议题。秘书处负责会议组织工作，提前将议题和会议时间通知委员。经出席会议</w:t>
      </w:r>
      <w:r w:rsidRPr="00DA06C7">
        <w:rPr>
          <w:rFonts w:ascii="仿宋" w:eastAsia="仿宋" w:hAnsi="仿宋" w:cs="宋体"/>
          <w:kern w:val="0"/>
          <w:sz w:val="30"/>
          <w:szCs w:val="30"/>
        </w:rPr>
        <w:t>1/3</w:t>
      </w:r>
      <w:r w:rsidRPr="00DA06C7">
        <w:rPr>
          <w:rFonts w:ascii="仿宋" w:eastAsia="仿宋" w:hAnsi="仿宋" w:cs="宋体" w:hint="eastAsia"/>
          <w:kern w:val="0"/>
          <w:sz w:val="30"/>
          <w:szCs w:val="30"/>
        </w:rPr>
        <w:t>以上委员同意，可以临时增加议题。</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第二十六条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校学术委员会议事决策实行少数服从多数的原则，重</w:t>
      </w:r>
      <w:r w:rsidRPr="00DA06C7">
        <w:rPr>
          <w:rFonts w:ascii="仿宋" w:eastAsia="仿宋" w:hAnsi="仿宋" w:cs="宋体" w:hint="eastAsia"/>
          <w:kern w:val="0"/>
          <w:sz w:val="30"/>
          <w:szCs w:val="30"/>
        </w:rPr>
        <w:lastRenderedPageBreak/>
        <w:t>大事项应当以出席会议委员的</w:t>
      </w:r>
      <w:r w:rsidRPr="00DA06C7">
        <w:rPr>
          <w:rFonts w:ascii="仿宋" w:eastAsia="仿宋" w:hAnsi="仿宋" w:cs="宋体"/>
          <w:kern w:val="0"/>
          <w:sz w:val="30"/>
          <w:szCs w:val="30"/>
        </w:rPr>
        <w:t>2/3</w:t>
      </w:r>
      <w:r w:rsidRPr="00DA06C7">
        <w:rPr>
          <w:rFonts w:ascii="仿宋" w:eastAsia="仿宋" w:hAnsi="仿宋" w:cs="宋体" w:hint="eastAsia"/>
          <w:kern w:val="0"/>
          <w:sz w:val="30"/>
          <w:szCs w:val="30"/>
        </w:rPr>
        <w:t>以上同意，方可通过。表决的事项需进一步调查时，可暂缓表决。未出席会议委员不能提前投票或委托他人投票。遇有紧急事宜需要表决时，校学术委员会主任可决定进行通讯投票，通讯投票信息应当以适当方式确认。</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校学术委员会会议审议决定或者评定的事项，一般应当以无记名投票方式做出决定；也可以根据事项性质，采取实名投票方式。</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校学术委员会审议或者评定的事项与委员本人及其配偶和直系亲属有关，或者具有利益关联的，相关委员应当回避。</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第二十七条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校学术委员会会议决策事项、出席委员及其意见、表决情况、结论等内容，应当完整、详细记录，会后形成会议文件，经校学术委员会审议、批准后由校学术委员会主任签发。</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第二十八条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校学术委员会会议可以根据议题，设立旁听席，允许相关学校职能部门、教师及学生代表列席旁听。</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校学术委员会会议决议事项，表决结果应当场公布，所作决议由会议主持人签署后并根据相关规定进行公示，并设置异议期，在异议期内如有异议，经</w:t>
      </w:r>
      <w:r w:rsidRPr="00DA06C7">
        <w:rPr>
          <w:rFonts w:ascii="仿宋" w:eastAsia="仿宋" w:hAnsi="仿宋" w:cs="宋体"/>
          <w:kern w:val="0"/>
          <w:sz w:val="30"/>
          <w:szCs w:val="30"/>
        </w:rPr>
        <w:t>1/3</w:t>
      </w:r>
      <w:r w:rsidRPr="00DA06C7">
        <w:rPr>
          <w:rFonts w:ascii="仿宋" w:eastAsia="仿宋" w:hAnsi="仿宋" w:cs="宋体" w:hint="eastAsia"/>
          <w:kern w:val="0"/>
          <w:sz w:val="30"/>
          <w:szCs w:val="30"/>
        </w:rPr>
        <w:t>以上委员同意，可召开全体会议复议，经复议的决定为终局结论。</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校学术委员会的决议需要送达的，应当在决定做出后</w:t>
      </w:r>
      <w:r w:rsidRPr="00DA06C7">
        <w:rPr>
          <w:rFonts w:ascii="仿宋" w:eastAsia="仿宋" w:hAnsi="仿宋" w:cs="宋体"/>
          <w:kern w:val="0"/>
          <w:sz w:val="30"/>
          <w:szCs w:val="30"/>
        </w:rPr>
        <w:t>5</w:t>
      </w:r>
      <w:r w:rsidRPr="00DA06C7">
        <w:rPr>
          <w:rFonts w:ascii="仿宋" w:eastAsia="仿宋" w:hAnsi="仿宋" w:cs="宋体" w:hint="eastAsia"/>
          <w:kern w:val="0"/>
          <w:sz w:val="30"/>
          <w:szCs w:val="30"/>
        </w:rPr>
        <w:t>个工作日内向相关单位或个人送达。</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第二十九条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校学术委员会应当建立年度报告制度，每年度对学校整体的学术水平、学科发展、人才培养质量等进行全面评价，提出意见、建议；对校学术委员会的运行及履行职责的情况进行总结。</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lastRenderedPageBreak/>
        <w:t>校学术委员会年度报告应提交教职工代表大会审议，有关意见、建议的采纳情况，校长应当做出说明。</w:t>
      </w:r>
    </w:p>
    <w:p w:rsidR="00155538" w:rsidRPr="00DA06C7" w:rsidRDefault="00155538" w:rsidP="00DA06C7">
      <w:pPr>
        <w:ind w:firstLineChars="200" w:firstLine="602"/>
        <w:jc w:val="center"/>
        <w:rPr>
          <w:rFonts w:ascii="仿宋" w:eastAsia="仿宋" w:hAnsi="仿宋" w:cs="宋体"/>
          <w:b/>
          <w:kern w:val="0"/>
          <w:sz w:val="30"/>
          <w:szCs w:val="30"/>
        </w:rPr>
      </w:pPr>
      <w:r w:rsidRPr="00DA06C7">
        <w:rPr>
          <w:rFonts w:ascii="仿宋" w:eastAsia="仿宋" w:hAnsi="仿宋" w:cs="宋体" w:hint="eastAsia"/>
          <w:b/>
          <w:kern w:val="0"/>
          <w:sz w:val="30"/>
          <w:szCs w:val="30"/>
        </w:rPr>
        <w:t>第五章</w:t>
      </w:r>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附</w:t>
      </w:r>
      <w:r w:rsidRPr="00DA06C7">
        <w:rPr>
          <w:rFonts w:ascii="仿宋" w:eastAsia="仿宋" w:hAnsi="仿宋" w:cs="宋体"/>
          <w:b/>
          <w:kern w:val="0"/>
          <w:sz w:val="30"/>
          <w:szCs w:val="30"/>
        </w:rPr>
        <w:t xml:space="preserve"> </w:t>
      </w:r>
      <w:r w:rsidRPr="00DA06C7">
        <w:rPr>
          <w:rFonts w:ascii="仿宋" w:eastAsia="仿宋" w:hAnsi="仿宋" w:cs="宋体" w:hint="eastAsia"/>
          <w:b/>
          <w:kern w:val="0"/>
          <w:sz w:val="30"/>
          <w:szCs w:val="30"/>
        </w:rPr>
        <w:t>则</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第三十条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本章程经校长办公会、党委常委会审核批准后，自印发之日起施行。</w:t>
      </w:r>
    </w:p>
    <w:p w:rsidR="00155538" w:rsidRPr="00DA06C7" w:rsidRDefault="00155538" w:rsidP="00DA06C7">
      <w:pPr>
        <w:ind w:firstLineChars="200" w:firstLine="600"/>
        <w:rPr>
          <w:rFonts w:ascii="仿宋" w:eastAsia="仿宋" w:hAnsi="仿宋" w:cs="宋体"/>
          <w:kern w:val="0"/>
          <w:sz w:val="30"/>
          <w:szCs w:val="30"/>
        </w:rPr>
      </w:pPr>
      <w:r w:rsidRPr="00DA06C7">
        <w:rPr>
          <w:rFonts w:ascii="仿宋" w:eastAsia="仿宋" w:hAnsi="仿宋" w:cs="宋体" w:hint="eastAsia"/>
          <w:kern w:val="0"/>
          <w:sz w:val="30"/>
          <w:szCs w:val="30"/>
        </w:rPr>
        <w:t>第三十一条</w:t>
      </w:r>
      <w:r w:rsidRPr="00DA06C7">
        <w:rPr>
          <w:rFonts w:ascii="仿宋" w:eastAsia="仿宋" w:hAnsi="仿宋" w:cs="宋体"/>
          <w:kern w:val="0"/>
          <w:sz w:val="30"/>
          <w:szCs w:val="30"/>
        </w:rPr>
        <w:t xml:space="preserve"> </w:t>
      </w:r>
      <w:r w:rsidRPr="00DA06C7">
        <w:rPr>
          <w:rFonts w:ascii="仿宋" w:eastAsia="仿宋" w:hAnsi="仿宋" w:cs="宋体" w:hint="eastAsia"/>
          <w:kern w:val="0"/>
          <w:sz w:val="30"/>
          <w:szCs w:val="30"/>
        </w:rPr>
        <w:t>本章程由校学术委员会负责解释。</w:t>
      </w:r>
    </w:p>
    <w:p w:rsidR="00155538" w:rsidRPr="00DA06C7" w:rsidRDefault="00155538" w:rsidP="00DA06C7">
      <w:pPr>
        <w:ind w:firstLineChars="200" w:firstLine="600"/>
        <w:rPr>
          <w:rFonts w:ascii="仿宋" w:eastAsia="仿宋" w:hAnsi="仿宋" w:cs="宋体"/>
          <w:kern w:val="0"/>
          <w:sz w:val="30"/>
          <w:szCs w:val="30"/>
        </w:rPr>
      </w:pPr>
    </w:p>
    <w:sectPr w:rsidR="00155538" w:rsidRPr="00DA06C7" w:rsidSect="009E262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B7" w:rsidRDefault="00224DB7" w:rsidP="002869D6">
      <w:r>
        <w:separator/>
      </w:r>
    </w:p>
  </w:endnote>
  <w:endnote w:type="continuationSeparator" w:id="0">
    <w:p w:rsidR="00224DB7" w:rsidRDefault="00224DB7" w:rsidP="002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7" w:rsidRDefault="009E2627" w:rsidP="009E2627">
    <w:pPr>
      <w:pStyle w:val="a4"/>
      <w:jc w:val="center"/>
    </w:pPr>
    <w:r>
      <w:fldChar w:fldCharType="begin"/>
    </w:r>
    <w:r>
      <w:instrText>PAGE   \* MERGEFORMAT</w:instrText>
    </w:r>
    <w:r>
      <w:fldChar w:fldCharType="separate"/>
    </w:r>
    <w:r w:rsidR="00DA06C7" w:rsidRPr="00DA06C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B7" w:rsidRDefault="00224DB7" w:rsidP="002869D6">
      <w:r>
        <w:separator/>
      </w:r>
    </w:p>
  </w:footnote>
  <w:footnote w:type="continuationSeparator" w:id="0">
    <w:p w:rsidR="00224DB7" w:rsidRDefault="00224DB7" w:rsidP="0028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DB9"/>
    <w:rsid w:val="00002017"/>
    <w:rsid w:val="00003F71"/>
    <w:rsid w:val="00043A69"/>
    <w:rsid w:val="00076F1F"/>
    <w:rsid w:val="00080844"/>
    <w:rsid w:val="00090D44"/>
    <w:rsid w:val="000A07C1"/>
    <w:rsid w:val="000C2242"/>
    <w:rsid w:val="000C2734"/>
    <w:rsid w:val="000C2B2B"/>
    <w:rsid w:val="0010057F"/>
    <w:rsid w:val="00131952"/>
    <w:rsid w:val="00136109"/>
    <w:rsid w:val="00144814"/>
    <w:rsid w:val="00155538"/>
    <w:rsid w:val="0016087E"/>
    <w:rsid w:val="00172AB5"/>
    <w:rsid w:val="001731B6"/>
    <w:rsid w:val="00187313"/>
    <w:rsid w:val="001D3E1A"/>
    <w:rsid w:val="001D62F8"/>
    <w:rsid w:val="001F1740"/>
    <w:rsid w:val="002052FC"/>
    <w:rsid w:val="00214037"/>
    <w:rsid w:val="002176F3"/>
    <w:rsid w:val="00222D5C"/>
    <w:rsid w:val="00224DB7"/>
    <w:rsid w:val="002423AF"/>
    <w:rsid w:val="0025300A"/>
    <w:rsid w:val="00257C95"/>
    <w:rsid w:val="00282B3A"/>
    <w:rsid w:val="00284831"/>
    <w:rsid w:val="002869D6"/>
    <w:rsid w:val="002B3080"/>
    <w:rsid w:val="002D192F"/>
    <w:rsid w:val="00315BC8"/>
    <w:rsid w:val="003476E2"/>
    <w:rsid w:val="00365495"/>
    <w:rsid w:val="0037116F"/>
    <w:rsid w:val="00376022"/>
    <w:rsid w:val="00377A06"/>
    <w:rsid w:val="003B1927"/>
    <w:rsid w:val="003D2047"/>
    <w:rsid w:val="00405792"/>
    <w:rsid w:val="004104C8"/>
    <w:rsid w:val="00415B06"/>
    <w:rsid w:val="00422E8A"/>
    <w:rsid w:val="00444F52"/>
    <w:rsid w:val="004507F4"/>
    <w:rsid w:val="0045261E"/>
    <w:rsid w:val="00477F50"/>
    <w:rsid w:val="0048592F"/>
    <w:rsid w:val="004A157C"/>
    <w:rsid w:val="004B4526"/>
    <w:rsid w:val="004D132D"/>
    <w:rsid w:val="004D4BE3"/>
    <w:rsid w:val="005208BA"/>
    <w:rsid w:val="0052720F"/>
    <w:rsid w:val="00560B81"/>
    <w:rsid w:val="00573827"/>
    <w:rsid w:val="005820E6"/>
    <w:rsid w:val="005912C7"/>
    <w:rsid w:val="00591DD4"/>
    <w:rsid w:val="005B3615"/>
    <w:rsid w:val="005C01C1"/>
    <w:rsid w:val="005D6941"/>
    <w:rsid w:val="005E2F7C"/>
    <w:rsid w:val="005F13E5"/>
    <w:rsid w:val="005F6902"/>
    <w:rsid w:val="006005C8"/>
    <w:rsid w:val="00601F56"/>
    <w:rsid w:val="006338C9"/>
    <w:rsid w:val="006456EB"/>
    <w:rsid w:val="00646E48"/>
    <w:rsid w:val="00664DA2"/>
    <w:rsid w:val="00670EF3"/>
    <w:rsid w:val="006908F7"/>
    <w:rsid w:val="00691F54"/>
    <w:rsid w:val="006B037E"/>
    <w:rsid w:val="006C00AA"/>
    <w:rsid w:val="006F1601"/>
    <w:rsid w:val="007119C2"/>
    <w:rsid w:val="007145FF"/>
    <w:rsid w:val="007212CF"/>
    <w:rsid w:val="00723AE4"/>
    <w:rsid w:val="00724180"/>
    <w:rsid w:val="0073662A"/>
    <w:rsid w:val="00791AF8"/>
    <w:rsid w:val="00794EB3"/>
    <w:rsid w:val="007B7654"/>
    <w:rsid w:val="007B7FC9"/>
    <w:rsid w:val="007C1DDC"/>
    <w:rsid w:val="007D2119"/>
    <w:rsid w:val="007D2255"/>
    <w:rsid w:val="007D6059"/>
    <w:rsid w:val="007F48AC"/>
    <w:rsid w:val="00820017"/>
    <w:rsid w:val="008211C7"/>
    <w:rsid w:val="00822F7F"/>
    <w:rsid w:val="00841376"/>
    <w:rsid w:val="00864157"/>
    <w:rsid w:val="0087278F"/>
    <w:rsid w:val="008930A8"/>
    <w:rsid w:val="008E4B5D"/>
    <w:rsid w:val="008F2A4B"/>
    <w:rsid w:val="00916711"/>
    <w:rsid w:val="00925658"/>
    <w:rsid w:val="00926ECB"/>
    <w:rsid w:val="00966258"/>
    <w:rsid w:val="009726F7"/>
    <w:rsid w:val="00991498"/>
    <w:rsid w:val="009C1E4E"/>
    <w:rsid w:val="009C520B"/>
    <w:rsid w:val="009D1C73"/>
    <w:rsid w:val="009E2627"/>
    <w:rsid w:val="009F211C"/>
    <w:rsid w:val="00A027F2"/>
    <w:rsid w:val="00A03BCE"/>
    <w:rsid w:val="00A1799C"/>
    <w:rsid w:val="00A452FA"/>
    <w:rsid w:val="00A64F20"/>
    <w:rsid w:val="00A8157F"/>
    <w:rsid w:val="00AB38E9"/>
    <w:rsid w:val="00AB5039"/>
    <w:rsid w:val="00AC7C4F"/>
    <w:rsid w:val="00AD21A7"/>
    <w:rsid w:val="00AD4676"/>
    <w:rsid w:val="00AE499B"/>
    <w:rsid w:val="00B13FB1"/>
    <w:rsid w:val="00B23B0F"/>
    <w:rsid w:val="00B24DBB"/>
    <w:rsid w:val="00B55416"/>
    <w:rsid w:val="00B84BC4"/>
    <w:rsid w:val="00BE3A7D"/>
    <w:rsid w:val="00BF5C8C"/>
    <w:rsid w:val="00C04C51"/>
    <w:rsid w:val="00C324CF"/>
    <w:rsid w:val="00C67230"/>
    <w:rsid w:val="00C82224"/>
    <w:rsid w:val="00C82AA1"/>
    <w:rsid w:val="00C90B21"/>
    <w:rsid w:val="00C948C6"/>
    <w:rsid w:val="00C94921"/>
    <w:rsid w:val="00C968AB"/>
    <w:rsid w:val="00C97765"/>
    <w:rsid w:val="00CB4FD2"/>
    <w:rsid w:val="00CE0DB9"/>
    <w:rsid w:val="00CE4313"/>
    <w:rsid w:val="00CE63A2"/>
    <w:rsid w:val="00CE66BD"/>
    <w:rsid w:val="00D0180D"/>
    <w:rsid w:val="00D2268F"/>
    <w:rsid w:val="00D2315F"/>
    <w:rsid w:val="00D27F62"/>
    <w:rsid w:val="00D30C84"/>
    <w:rsid w:val="00D42355"/>
    <w:rsid w:val="00D46874"/>
    <w:rsid w:val="00D47722"/>
    <w:rsid w:val="00D56B1E"/>
    <w:rsid w:val="00D64613"/>
    <w:rsid w:val="00D71703"/>
    <w:rsid w:val="00D7453D"/>
    <w:rsid w:val="00D767BE"/>
    <w:rsid w:val="00DA06C7"/>
    <w:rsid w:val="00DA0B2B"/>
    <w:rsid w:val="00DA64D0"/>
    <w:rsid w:val="00DD5FC8"/>
    <w:rsid w:val="00DF3695"/>
    <w:rsid w:val="00DF441C"/>
    <w:rsid w:val="00DF5D7B"/>
    <w:rsid w:val="00E67833"/>
    <w:rsid w:val="00E679FA"/>
    <w:rsid w:val="00E82A45"/>
    <w:rsid w:val="00EA434B"/>
    <w:rsid w:val="00EC0538"/>
    <w:rsid w:val="00EC08D8"/>
    <w:rsid w:val="00EE4F0E"/>
    <w:rsid w:val="00EE7554"/>
    <w:rsid w:val="00EF3199"/>
    <w:rsid w:val="00F07547"/>
    <w:rsid w:val="00F141B5"/>
    <w:rsid w:val="00F520A9"/>
    <w:rsid w:val="00FA2286"/>
    <w:rsid w:val="00FB56B7"/>
    <w:rsid w:val="00FC3F99"/>
    <w:rsid w:val="00FC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69D6"/>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2869D6"/>
    <w:rPr>
      <w:rFonts w:cs="Times New Roman"/>
      <w:sz w:val="18"/>
    </w:rPr>
  </w:style>
  <w:style w:type="paragraph" w:styleId="a4">
    <w:name w:val="footer"/>
    <w:basedOn w:val="a"/>
    <w:link w:val="Char0"/>
    <w:uiPriority w:val="99"/>
    <w:rsid w:val="002869D6"/>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2869D6"/>
    <w:rPr>
      <w:rFonts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10</Pages>
  <Words>727</Words>
  <Characters>4145</Characters>
  <Application>Microsoft Office Word</Application>
  <DocSecurity>0</DocSecurity>
  <Lines>34</Lines>
  <Paragraphs>9</Paragraphs>
  <ScaleCrop>false</ScaleCrop>
  <Company>HP</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LiJJ</cp:lastModifiedBy>
  <cp:revision>182</cp:revision>
  <dcterms:created xsi:type="dcterms:W3CDTF">2019-09-03T01:07:00Z</dcterms:created>
  <dcterms:modified xsi:type="dcterms:W3CDTF">2019-09-16T08:57:00Z</dcterms:modified>
</cp:coreProperties>
</file>